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A2936" w14:textId="77777777" w:rsidR="001F067F" w:rsidRPr="00577EC6" w:rsidRDefault="001F067F" w:rsidP="001F067F">
      <w:r w:rsidRPr="00577EC6">
        <w:t xml:space="preserve">Modernizacja i doposażenie obiektów </w:t>
      </w:r>
      <w:proofErr w:type="spellStart"/>
      <w:r w:rsidRPr="00577EC6">
        <w:t>GUMed</w:t>
      </w:r>
      <w:proofErr w:type="spellEnd"/>
      <w:r w:rsidRPr="00577EC6">
        <w:t xml:space="preserve"> w związku ze zwiększeniem limitów przyjęć na studia medyczne</w:t>
      </w:r>
    </w:p>
    <w:p w14:paraId="6B1BD9FA" w14:textId="4779471D" w:rsidR="001F067F" w:rsidRPr="00577EC6" w:rsidRDefault="001F067F" w:rsidP="001F067F">
      <w:r w:rsidRPr="00577EC6">
        <w:t xml:space="preserve">Gdański Uniwersytet Medyczny </w:t>
      </w:r>
      <w:r w:rsidR="00577EC6" w:rsidRPr="00577EC6">
        <w:t xml:space="preserve">realizuje </w:t>
      </w:r>
      <w:r w:rsidRPr="00577EC6">
        <w:t xml:space="preserve">strategiczny projekt inwestycyjny współfinansowany ze środków Krajowego Planu Odbudowy i Zwiększania Odporności, którego celem </w:t>
      </w:r>
      <w:r w:rsidR="00577EC6" w:rsidRPr="00577EC6">
        <w:t>jest</w:t>
      </w:r>
      <w:r w:rsidRPr="00577EC6">
        <w:t xml:space="preserve"> zwiększenie potencjału uczelni w zakresie kształcenia studentów kierunków medycznych oraz poprawa jakości infrastruktury dydaktycznej, klinicznej i naukowej.</w:t>
      </w:r>
    </w:p>
    <w:p w14:paraId="26863219" w14:textId="77777777" w:rsidR="001F067F" w:rsidRPr="001F067F" w:rsidRDefault="001F067F" w:rsidP="001F067F">
      <w:pPr>
        <w:rPr>
          <w:b/>
          <w:bCs/>
        </w:rPr>
      </w:pPr>
      <w:r w:rsidRPr="001F067F">
        <w:rPr>
          <w:b/>
          <w:bCs/>
        </w:rPr>
        <w:t>Skala przedsięwzięcia</w:t>
      </w:r>
    </w:p>
    <w:p w14:paraId="053CC0AD" w14:textId="77777777" w:rsidR="001F067F" w:rsidRPr="001F067F" w:rsidRDefault="001F067F" w:rsidP="001F067F">
      <w:pPr>
        <w:numPr>
          <w:ilvl w:val="0"/>
          <w:numId w:val="1"/>
        </w:numPr>
      </w:pPr>
      <w:r w:rsidRPr="001F067F">
        <w:t>282,2 mln zł - wartość całkowita projektu</w:t>
      </w:r>
    </w:p>
    <w:p w14:paraId="06B86D4A" w14:textId="77777777" w:rsidR="001F067F" w:rsidRPr="001F067F" w:rsidRDefault="001F067F" w:rsidP="001F067F">
      <w:pPr>
        <w:numPr>
          <w:ilvl w:val="0"/>
          <w:numId w:val="1"/>
        </w:numPr>
      </w:pPr>
      <w:r w:rsidRPr="001F067F">
        <w:t>190 mln zł - dofinansowanie ze środków KPO</w:t>
      </w:r>
    </w:p>
    <w:p w14:paraId="6C456B73" w14:textId="77777777" w:rsidR="001F067F" w:rsidRPr="001F067F" w:rsidRDefault="001F067F" w:rsidP="001F067F">
      <w:pPr>
        <w:numPr>
          <w:ilvl w:val="0"/>
          <w:numId w:val="1"/>
        </w:numPr>
      </w:pPr>
      <w:r w:rsidRPr="001F067F">
        <w:t>18 projektów inwestycyjnych</w:t>
      </w:r>
    </w:p>
    <w:p w14:paraId="3E380421" w14:textId="77777777" w:rsidR="001F067F" w:rsidRPr="001F067F" w:rsidRDefault="001F067F" w:rsidP="001F067F">
      <w:pPr>
        <w:numPr>
          <w:ilvl w:val="0"/>
          <w:numId w:val="2"/>
        </w:numPr>
      </w:pPr>
      <w:r w:rsidRPr="001F067F">
        <w:t>4 strategiczne obszary wsparcia: dydaktyka przedkliniczna, dydaktyka kliniczna, infrastruktura biblioteczna, baza socjalna studentów.</w:t>
      </w:r>
    </w:p>
    <w:p w14:paraId="409B20A7" w14:textId="77777777" w:rsidR="001F067F" w:rsidRPr="001F067F" w:rsidRDefault="001F067F" w:rsidP="001F067F">
      <w:pPr>
        <w:spacing w:line="240" w:lineRule="auto"/>
        <w:rPr>
          <w:rFonts w:cstheme="minorHAnsi"/>
          <w:b/>
          <w:bCs/>
        </w:rPr>
      </w:pPr>
      <w:r w:rsidRPr="001F067F">
        <w:rPr>
          <w:rFonts w:cstheme="minorHAnsi"/>
          <w:b/>
          <w:bCs/>
        </w:rPr>
        <w:t>Najważniejsze efekty projektu</w:t>
      </w:r>
    </w:p>
    <w:p w14:paraId="1A407E43" w14:textId="77777777" w:rsidR="001F067F" w:rsidRPr="001F067F" w:rsidRDefault="001F067F" w:rsidP="001F067F">
      <w:pPr>
        <w:spacing w:line="240" w:lineRule="auto"/>
        <w:rPr>
          <w:rFonts w:cstheme="minorHAnsi"/>
          <w:b/>
          <w:bCs/>
        </w:rPr>
      </w:pPr>
      <w:r w:rsidRPr="001F067F">
        <w:rPr>
          <w:rFonts w:cstheme="minorHAnsi"/>
          <w:b/>
          <w:bCs/>
        </w:rPr>
        <w:t>Nowoczesna infrastruktura dydaktyczna</w:t>
      </w:r>
    </w:p>
    <w:p w14:paraId="4C2FDA47" w14:textId="77777777" w:rsidR="001F067F" w:rsidRPr="00BD236C" w:rsidRDefault="001F067F" w:rsidP="001F067F">
      <w:pPr>
        <w:rPr>
          <w:b/>
          <w:bCs/>
        </w:rPr>
      </w:pPr>
      <w:r w:rsidRPr="00BD236C">
        <w:rPr>
          <w:b/>
          <w:bCs/>
        </w:rPr>
        <w:t>Budynek Dydaktyczny przy ul. Tuwima – więcej miejsca na kształcenie</w:t>
      </w:r>
    </w:p>
    <w:p w14:paraId="62D5B6F9" w14:textId="77777777" w:rsidR="001F067F" w:rsidRPr="00BD236C" w:rsidRDefault="001F067F" w:rsidP="001F067F">
      <w:r w:rsidRPr="00BD236C">
        <w:t>Obiekt powstał przede wszystkim z myślą o potrzebach Wydziału Nauk o Zdrowiu. Nowe sale i przestrzenie dydaktyczne zwiększyły możliwości organizacji zajęć oraz kształcenia przedklinicznego.</w:t>
      </w:r>
    </w:p>
    <w:p w14:paraId="3BD95EDA" w14:textId="77777777" w:rsidR="001F067F" w:rsidRDefault="001F067F" w:rsidP="001F067F">
      <w:r w:rsidRPr="00BD236C">
        <w:t>Budowa nowego obiektu pozwoliła uczelni odpowiedzieć na rosnącą liczbę studentów i zwiększyć zasób nowoczesnej infrastruktury edukacyjnej.</w:t>
      </w:r>
    </w:p>
    <w:p w14:paraId="2B6D0E19" w14:textId="51CA62E1" w:rsidR="001F067F" w:rsidRDefault="001F067F" w:rsidP="001F067F">
      <w:r>
        <w:rPr>
          <w:noProof/>
        </w:rPr>
        <w:drawing>
          <wp:inline distT="0" distB="0" distL="0" distR="0" wp14:anchorId="1405AF86" wp14:editId="2899205C">
            <wp:extent cx="2842260" cy="1894840"/>
            <wp:effectExtent l="0" t="0" r="0" b="0"/>
            <wp:docPr id="2086159923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159923" name="Obraz 208615992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260" cy="189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403D55" wp14:editId="211611A8">
            <wp:extent cx="2846070" cy="1897380"/>
            <wp:effectExtent l="0" t="0" r="0" b="7620"/>
            <wp:docPr id="141664787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647871" name="Obraz 141664787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6070" cy="189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0603B" w14:textId="77777777" w:rsidR="001F067F" w:rsidRDefault="001F067F" w:rsidP="001F067F"/>
    <w:p w14:paraId="1F58B2D1" w14:textId="77777777" w:rsidR="00577EC6" w:rsidRDefault="00577EC6" w:rsidP="001F067F"/>
    <w:p w14:paraId="08138E66" w14:textId="77777777" w:rsidR="001F067F" w:rsidRDefault="001F067F" w:rsidP="001F067F"/>
    <w:p w14:paraId="706DF380" w14:textId="77777777" w:rsidR="001F067F" w:rsidRPr="00BD236C" w:rsidRDefault="001F067F" w:rsidP="001F067F">
      <w:pPr>
        <w:rPr>
          <w:b/>
          <w:bCs/>
        </w:rPr>
      </w:pPr>
      <w:r w:rsidRPr="00BD236C">
        <w:rPr>
          <w:b/>
          <w:bCs/>
        </w:rPr>
        <w:lastRenderedPageBreak/>
        <w:t>Budynek Dydaktyczny przy ul. Dębowej 23A – sale, laboratoria i przestrzenie do nauki</w:t>
      </w:r>
    </w:p>
    <w:p w14:paraId="6424BCDA" w14:textId="28D0B22D" w:rsidR="001F067F" w:rsidRDefault="001F067F" w:rsidP="001F067F">
      <w:r w:rsidRPr="00BD236C">
        <w:t>W obiekcie znajdują się m.in. sale seminaryjne, laboratoria i przestrzenie przeznaczone do prowadzenia zajęć dydaktycznych. Nowy budynek uzupełnił bazę uczelni i stworzył dodatkowe warunki do prowadzenia zajęć praktycznych i laboratoryjnych.</w:t>
      </w:r>
    </w:p>
    <w:p w14:paraId="036C22D1" w14:textId="4BCEAE31" w:rsidR="001F067F" w:rsidRDefault="001F067F" w:rsidP="001F067F">
      <w:r>
        <w:rPr>
          <w:noProof/>
        </w:rPr>
        <w:drawing>
          <wp:inline distT="0" distB="0" distL="0" distR="0" wp14:anchorId="6F1706D5" wp14:editId="7A963253">
            <wp:extent cx="2606040" cy="1737360"/>
            <wp:effectExtent l="0" t="0" r="3810" b="0"/>
            <wp:docPr id="185961330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613309" name="Obraz 185961330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6040" cy="173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1CF672" wp14:editId="3647C67B">
            <wp:extent cx="2628900" cy="1752600"/>
            <wp:effectExtent l="0" t="0" r="0" b="0"/>
            <wp:docPr id="27957229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572293" name="Obraz 27957229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94687" w14:textId="77777777" w:rsidR="00BD236C" w:rsidRPr="00BD236C" w:rsidRDefault="00BD236C" w:rsidP="00BD236C">
      <w:pPr>
        <w:rPr>
          <w:b/>
          <w:bCs/>
        </w:rPr>
      </w:pPr>
      <w:r w:rsidRPr="00BD236C">
        <w:rPr>
          <w:b/>
          <w:bCs/>
        </w:rPr>
        <w:t>Uniwersyteckie Centrum Stomatologiczne – nowoczesna baza dla studentów i pacjentów</w:t>
      </w:r>
    </w:p>
    <w:p w14:paraId="19DF4D88" w14:textId="36F7AFAB" w:rsidR="00BD236C" w:rsidRPr="00BD236C" w:rsidRDefault="00BD236C" w:rsidP="00BD236C">
      <w:r w:rsidRPr="00BD236C">
        <w:t>Jedną z największych inwestycji była budowa </w:t>
      </w:r>
      <w:r w:rsidRPr="001F067F">
        <w:t>Uniwersyteckiego Centrum Stomatologicznego</w:t>
      </w:r>
      <w:r w:rsidR="00763634" w:rsidRPr="001F067F">
        <w:t>.</w:t>
      </w:r>
      <w:r w:rsidR="001F067F" w:rsidRPr="001F067F">
        <w:t xml:space="preserve"> </w:t>
      </w:r>
      <w:r w:rsidRPr="00BD236C">
        <w:t>Nowy, czterokondygnacyjny budynek łączy funkcje dydaktyczne i kliniczne. Znalazło się w nim </w:t>
      </w:r>
      <w:r w:rsidRPr="001F067F">
        <w:t>32 unity fantomowe</w:t>
      </w:r>
      <w:r w:rsidRPr="00BD236C">
        <w:t> przeznaczone do zajęć przedklinicznych oraz </w:t>
      </w:r>
      <w:r w:rsidRPr="001F067F">
        <w:t>94 kliniczne unity stomatologiczne</w:t>
      </w:r>
      <w:r w:rsidRPr="00BD236C">
        <w:t xml:space="preserve"> – 74 stanowiska do dydaktyki </w:t>
      </w:r>
      <w:proofErr w:type="spellStart"/>
      <w:r w:rsidRPr="00BD236C">
        <w:t>przeddyplomowej</w:t>
      </w:r>
      <w:proofErr w:type="spellEnd"/>
      <w:r w:rsidRPr="00BD236C">
        <w:t xml:space="preserve"> i 20 do dydaktyki podyplomowej.</w:t>
      </w:r>
    </w:p>
    <w:p w14:paraId="26AE1501" w14:textId="77777777" w:rsidR="00BD236C" w:rsidRPr="00BD236C" w:rsidRDefault="00BD236C" w:rsidP="00BD236C">
      <w:r w:rsidRPr="00BD236C">
        <w:t xml:space="preserve">Centrum zostało wyposażone także w nowoczesną pracownię radiologiczną, w której można wykonywać m.in. zdjęcia panoramiczne i </w:t>
      </w:r>
      <w:proofErr w:type="spellStart"/>
      <w:r w:rsidRPr="00BD236C">
        <w:t>cefalometryczne</w:t>
      </w:r>
      <w:proofErr w:type="spellEnd"/>
      <w:r w:rsidRPr="00BD236C">
        <w:t xml:space="preserve"> oraz badania z wykorzystaniem tomografii stożkowej CBCT.</w:t>
      </w:r>
    </w:p>
    <w:p w14:paraId="7F687C7C" w14:textId="77777777" w:rsidR="00BD236C" w:rsidRPr="00BD236C" w:rsidRDefault="00BD236C" w:rsidP="00BD236C">
      <w:r w:rsidRPr="00BD236C">
        <w:t xml:space="preserve">W obiekcie działa również centralna </w:t>
      </w:r>
      <w:proofErr w:type="spellStart"/>
      <w:r w:rsidRPr="00BD236C">
        <w:t>sterylizatornia</w:t>
      </w:r>
      <w:proofErr w:type="spellEnd"/>
      <w:r w:rsidRPr="00BD236C">
        <w:t xml:space="preserve"> wyposażona m.in. w trzy przelotowe sterylizatory, </w:t>
      </w:r>
      <w:proofErr w:type="spellStart"/>
      <w:r w:rsidRPr="00BD236C">
        <w:t>termodezynfektory</w:t>
      </w:r>
      <w:proofErr w:type="spellEnd"/>
      <w:r w:rsidRPr="00BD236C">
        <w:t xml:space="preserve"> i myjki ultradźwiękowe. Zastosowane rozwiązania zwiększają bezpieczeństwo i sprawność organizacji pracy.</w:t>
      </w:r>
    </w:p>
    <w:p w14:paraId="667C98EE" w14:textId="77777777" w:rsidR="00BD236C" w:rsidRPr="00BD236C" w:rsidRDefault="00BD236C" w:rsidP="00BD236C">
      <w:r w:rsidRPr="00BD236C">
        <w:t>Budynek został zaprojektowany z uwzględnieniem potrzeb pacjentów i osób z niepełnosprawnościami.</w:t>
      </w:r>
    </w:p>
    <w:p w14:paraId="5503D447" w14:textId="41D86829" w:rsidR="00BD236C" w:rsidRPr="00BD236C" w:rsidRDefault="00BD236C" w:rsidP="00BD236C">
      <w:pPr>
        <w:rPr>
          <w:b/>
          <w:bCs/>
        </w:rPr>
      </w:pPr>
      <w:r w:rsidRPr="00BD236C">
        <w:rPr>
          <w:b/>
          <w:bCs/>
        </w:rPr>
        <w:t xml:space="preserve">Collegium </w:t>
      </w:r>
      <w:proofErr w:type="spellStart"/>
      <w:r w:rsidRPr="00BD236C">
        <w:rPr>
          <w:b/>
          <w:bCs/>
        </w:rPr>
        <w:t>Biomedicum</w:t>
      </w:r>
      <w:proofErr w:type="spellEnd"/>
      <w:r w:rsidRPr="00BD236C">
        <w:rPr>
          <w:b/>
          <w:bCs/>
        </w:rPr>
        <w:t xml:space="preserve"> –</w:t>
      </w:r>
      <w:r w:rsidR="00763634">
        <w:rPr>
          <w:b/>
          <w:bCs/>
        </w:rPr>
        <w:t xml:space="preserve"> kompleksowa modernizacja,</w:t>
      </w:r>
      <w:r w:rsidRPr="00BD236C">
        <w:rPr>
          <w:b/>
          <w:bCs/>
        </w:rPr>
        <w:t xml:space="preserve"> nowe warunki kształcenia w naukach biomedycznych</w:t>
      </w:r>
    </w:p>
    <w:p w14:paraId="2E3F9B58" w14:textId="77777777" w:rsidR="00BD236C" w:rsidRDefault="00BD236C" w:rsidP="00BD236C">
      <w:r w:rsidRPr="00BD236C">
        <w:t>Przebudowa objęła m.in. sale wykładowe oraz infrastrukturę dydaktyczną. Zmodernizowane przestrzenie pozwalają na prowadzenie zajęć w warunkach odpowiadających współczesnym standardom kształcenia w naukach biomedycznych.</w:t>
      </w:r>
    </w:p>
    <w:p w14:paraId="44339DB3" w14:textId="77777777" w:rsidR="00577EC6" w:rsidRDefault="00577EC6" w:rsidP="00BD236C"/>
    <w:p w14:paraId="26E51371" w14:textId="77777777" w:rsidR="00577EC6" w:rsidRPr="00BD236C" w:rsidRDefault="00577EC6" w:rsidP="00BD236C"/>
    <w:p w14:paraId="04B99702" w14:textId="679A0194" w:rsidR="00BD236C" w:rsidRPr="00BD236C" w:rsidRDefault="00BD236C" w:rsidP="00BD236C">
      <w:pPr>
        <w:rPr>
          <w:b/>
          <w:bCs/>
        </w:rPr>
      </w:pPr>
      <w:r w:rsidRPr="00BD236C">
        <w:rPr>
          <w:b/>
          <w:bCs/>
        </w:rPr>
        <w:lastRenderedPageBreak/>
        <w:t xml:space="preserve">Uniwersyteckie Centrum Symulacji Medycznej </w:t>
      </w:r>
    </w:p>
    <w:p w14:paraId="424A912E" w14:textId="03B32736" w:rsidR="00BD236C" w:rsidRPr="00BD236C" w:rsidRDefault="00BD236C" w:rsidP="00BD236C">
      <w:r w:rsidRPr="00BD236C">
        <w:t>Istotną częścią projektu było doposażenie</w:t>
      </w:r>
      <w:r>
        <w:t xml:space="preserve"> Centrum</w:t>
      </w:r>
      <w:r w:rsidRPr="00BD236C">
        <w:t> wysokiej klasy sprzęt</w:t>
      </w:r>
      <w:r>
        <w:t>em</w:t>
      </w:r>
      <w:r w:rsidRPr="00BD236C">
        <w:t xml:space="preserve"> pozwalający</w:t>
      </w:r>
      <w:r>
        <w:t>m</w:t>
      </w:r>
      <w:r w:rsidRPr="00BD236C">
        <w:t xml:space="preserve"> odtwarzać sytuacje kliniczne i procedury medyczne w warunkach kontrolowanych. Studenci mogą ćwiczyć wykonywanie procedur, podejmowanie decyzji, komunikację i pracę zespołową, zanim rozpoczną samodzielną pracę z pacjentem.</w:t>
      </w:r>
    </w:p>
    <w:p w14:paraId="41B06E66" w14:textId="77777777" w:rsidR="00BD236C" w:rsidRPr="00BD236C" w:rsidRDefault="00BD236C" w:rsidP="00BD236C">
      <w:r w:rsidRPr="00BD236C">
        <w:t>Centrum zyskało także nowe wyposażenie audiowizualne i teleinformatyczne, które umożliwia prowadzenie zajęć z wykorzystaniem współczesnych technologii.</w:t>
      </w:r>
    </w:p>
    <w:p w14:paraId="28880CFB" w14:textId="77777777" w:rsidR="00BD236C" w:rsidRPr="00BD236C" w:rsidRDefault="00BD236C" w:rsidP="00BD236C">
      <w:pPr>
        <w:rPr>
          <w:b/>
          <w:bCs/>
        </w:rPr>
      </w:pPr>
      <w:r w:rsidRPr="00BD236C">
        <w:rPr>
          <w:b/>
          <w:bCs/>
        </w:rPr>
        <w:t>Dom Studencki nr 2 – gruntowna modernizacja</w:t>
      </w:r>
    </w:p>
    <w:p w14:paraId="3130650F" w14:textId="77777777" w:rsidR="00BD236C" w:rsidRPr="00BD236C" w:rsidRDefault="00BD236C" w:rsidP="00BD236C">
      <w:r w:rsidRPr="00BD236C">
        <w:t>Budynek dysponuje </w:t>
      </w:r>
      <w:r w:rsidRPr="00BD236C">
        <w:rPr>
          <w:b/>
          <w:bCs/>
        </w:rPr>
        <w:t>106 pokojami</w:t>
      </w:r>
      <w:r w:rsidRPr="00BD236C">
        <w:t> – 6 jednoosobowymi, 99 dwuosobowymi oraz pokojem dostosowanym do potrzeb osoby z niepełnosprawnością. Każdy pokój ma własną łazienkę i został wyposażony m.in. w łóżko, szafę, biurko i lodówkę.</w:t>
      </w:r>
    </w:p>
    <w:p w14:paraId="28A1CFD6" w14:textId="77777777" w:rsidR="00BD236C" w:rsidRPr="00BD236C" w:rsidRDefault="00BD236C" w:rsidP="00BD236C">
      <w:r w:rsidRPr="00BD236C">
        <w:t>Modernizacja objęła również przestrzenie wspólne – kuchnie, pokoje cichej nauki, pralnię i magazyn rowerów.</w:t>
      </w:r>
    </w:p>
    <w:p w14:paraId="62AF00FC" w14:textId="77777777" w:rsidR="00BD236C" w:rsidRPr="00BD236C" w:rsidRDefault="00BD236C" w:rsidP="00BD236C">
      <w:r w:rsidRPr="00BD236C">
        <w:t>Duży zakres prac dotyczył bezpieczeństwa. Wymieniono instalacje elektryczne, wykonano nowy system ogrzewania i wentylację hybrydową oraz usunięto instalację gazową. Zainstalowano m.in. system sygnalizacji pożaru, monitoring, kontrolę dostępu i system oddymiania klatek schodowych.</w:t>
      </w:r>
    </w:p>
    <w:p w14:paraId="6EC59EE2" w14:textId="77777777" w:rsidR="00BD236C" w:rsidRDefault="00BD236C" w:rsidP="00BD236C">
      <w:r w:rsidRPr="00BD236C">
        <w:t>Budynek został także dostosowany do potrzeb osób z niepełnosprawnościami – zamontowano nową windę oraz platformę przy schodach.</w:t>
      </w:r>
    </w:p>
    <w:p w14:paraId="42F574BD" w14:textId="3B907E81" w:rsidR="001F067F" w:rsidRDefault="001F067F" w:rsidP="00BD236C">
      <w:r>
        <w:rPr>
          <w:noProof/>
        </w:rPr>
        <w:drawing>
          <wp:inline distT="0" distB="0" distL="0" distR="0" wp14:anchorId="6E2A02C3" wp14:editId="5D80EE6D">
            <wp:extent cx="2754131" cy="1835785"/>
            <wp:effectExtent l="0" t="0" r="8255" b="0"/>
            <wp:docPr id="160681743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817436" name="Obraz 160681743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4619" cy="1856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51E80A" wp14:editId="14CED2FD">
            <wp:extent cx="2766060" cy="1844040"/>
            <wp:effectExtent l="0" t="0" r="0" b="3810"/>
            <wp:docPr id="1163274610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274610" name="Obraz 116327461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6060" cy="184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8C2D0" w14:textId="1DF0B90B" w:rsidR="00582CE8" w:rsidRDefault="001F067F" w:rsidP="00BD236C">
      <w:r>
        <w:t xml:space="preserve"> </w:t>
      </w:r>
    </w:p>
    <w:sectPr w:rsidR="00582C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112130"/>
    <w:multiLevelType w:val="multilevel"/>
    <w:tmpl w:val="B94E5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0B36C0"/>
    <w:multiLevelType w:val="hybridMultilevel"/>
    <w:tmpl w:val="4CEC4E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3837368">
    <w:abstractNumId w:val="1"/>
  </w:num>
  <w:num w:numId="2" w16cid:durableId="174852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E8"/>
    <w:rsid w:val="00084DDB"/>
    <w:rsid w:val="001F067F"/>
    <w:rsid w:val="002E1193"/>
    <w:rsid w:val="002F2358"/>
    <w:rsid w:val="0037278B"/>
    <w:rsid w:val="00577EC6"/>
    <w:rsid w:val="00582CE8"/>
    <w:rsid w:val="006C3B0C"/>
    <w:rsid w:val="00763634"/>
    <w:rsid w:val="00BD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EE5AE"/>
  <w15:chartTrackingRefBased/>
  <w15:docId w15:val="{AF7A9C3A-5498-46FB-B10D-AFE551F78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82C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2C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2C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82C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82C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82C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82C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82C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82C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2C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2C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82C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82CE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82CE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82CE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82CE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82CE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82CE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82C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2C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82C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82C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82C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82CE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82CE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82CE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82C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82CE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82C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582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Krużyńska</dc:creator>
  <cp:keywords/>
  <dc:description/>
  <cp:lastModifiedBy>Izabella Krużyńska</cp:lastModifiedBy>
  <cp:revision>5</cp:revision>
  <dcterms:created xsi:type="dcterms:W3CDTF">2026-08-27T07:49:00Z</dcterms:created>
  <dcterms:modified xsi:type="dcterms:W3CDTF">2026-08-28T10:29:00Z</dcterms:modified>
</cp:coreProperties>
</file>